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194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52"/>
          <w:szCs w:val="28"/>
        </w:rPr>
      </w:pPr>
      <w:r>
        <w:rPr>
          <w:b/>
          <w:noProof/>
          <w:color w:val="0070C0"/>
          <w:sz w:val="5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-466725</wp:posOffset>
            </wp:positionV>
            <wp:extent cx="7620000" cy="10791825"/>
            <wp:effectExtent l="19050" t="0" r="0" b="0"/>
            <wp:wrapNone/>
            <wp:docPr id="2" name="Рисунок 2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52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52"/>
          <w:szCs w:val="28"/>
        </w:rPr>
      </w:pPr>
      <w:r w:rsidRPr="003B2CFB">
        <w:rPr>
          <w:b/>
          <w:color w:val="0070C0"/>
          <w:sz w:val="52"/>
          <w:szCs w:val="28"/>
        </w:rPr>
        <w:t>ХАРАКТЕРИСТИКА РЕЧИ ДЕТЕЙ 4-5 ЛЕТ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rPr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Возраст от 4 до 5 лет называется средним дошколь</w:t>
      </w:r>
      <w:r w:rsidRPr="003B2CFB">
        <w:rPr>
          <w:sz w:val="28"/>
          <w:szCs w:val="28"/>
        </w:rPr>
        <w:softHyphen/>
        <w:t>ным возрастом. В это время отмечаются значительные изменения в развитии речи детей.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bookmarkStart w:id="0" w:name="bookmark2"/>
    </w:p>
    <w:p w:rsidR="008F4194" w:rsidRPr="00C36333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ЗВУКОПРОИЗНОШЕНИЕ</w:t>
      </w: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698500</wp:posOffset>
            </wp:positionV>
            <wp:extent cx="2838450" cy="2257425"/>
            <wp:effectExtent l="0" t="0" r="0" b="0"/>
            <wp:wrapThrough wrapText="bothSides">
              <wp:wrapPolygon edited="0">
                <wp:start x="11017" y="0"/>
                <wp:lineTo x="6523" y="547"/>
                <wp:lineTo x="5219" y="1276"/>
                <wp:lineTo x="5219" y="2916"/>
                <wp:lineTo x="1450" y="5468"/>
                <wp:lineTo x="290" y="8567"/>
                <wp:lineTo x="1015" y="15676"/>
                <wp:lineTo x="2174" y="18775"/>
                <wp:lineTo x="6958" y="20415"/>
                <wp:lineTo x="9858" y="20415"/>
                <wp:lineTo x="10293" y="21509"/>
                <wp:lineTo x="14642" y="21509"/>
                <wp:lineTo x="14932" y="21509"/>
                <wp:lineTo x="15801" y="20597"/>
                <wp:lineTo x="18556" y="17681"/>
                <wp:lineTo x="19136" y="17499"/>
                <wp:lineTo x="21020" y="15129"/>
                <wp:lineTo x="21020" y="14582"/>
                <wp:lineTo x="21310" y="14582"/>
                <wp:lineTo x="21310" y="8749"/>
                <wp:lineTo x="20440" y="7473"/>
                <wp:lineTo x="19281" y="5833"/>
                <wp:lineTo x="19715" y="5833"/>
                <wp:lineTo x="18121" y="2916"/>
                <wp:lineTo x="18266" y="2187"/>
                <wp:lineTo x="16381" y="547"/>
                <wp:lineTo x="14642" y="0"/>
                <wp:lineTo x="11017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CFB">
        <w:rPr>
          <w:sz w:val="28"/>
          <w:szCs w:val="28"/>
        </w:rPr>
        <w:t>Становление нормального звукопроизношения завер</w:t>
      </w:r>
      <w:r w:rsidRPr="003B2CFB">
        <w:rPr>
          <w:sz w:val="28"/>
          <w:szCs w:val="28"/>
        </w:rPr>
        <w:softHyphen/>
        <w:t>шается к пяти годам; у большинства детей звуки уже введены в речь, и наблюдается только некоторое смешение звуков Л и Р, С и Ш в многосложных словах, если в одном слове находятся оба парных звука (лаборатория, шерстяной).</w:t>
      </w: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Pr="00C36333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ИНТОНАЦИЯ, ВЫСОТА, СИЛА ГОЛОСА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Дети улавливают в речи взрослых различные интонаци</w:t>
      </w:r>
      <w:r w:rsidRPr="003B2CFB">
        <w:rPr>
          <w:sz w:val="28"/>
          <w:szCs w:val="28"/>
        </w:rPr>
        <w:softHyphen/>
        <w:t>онные средства выразительности и подражают им, пересказывая сказ</w:t>
      </w:r>
      <w:r w:rsidRPr="003B2CFB">
        <w:rPr>
          <w:sz w:val="28"/>
          <w:szCs w:val="28"/>
        </w:rPr>
        <w:softHyphen/>
        <w:t>ку. Они произвольно могут менять высоту, силу голоса с учетом содер</w:t>
      </w:r>
      <w:r w:rsidRPr="003B2CFB">
        <w:rPr>
          <w:sz w:val="28"/>
          <w:szCs w:val="28"/>
        </w:rPr>
        <w:softHyphen/>
        <w:t>жания рассказа. В этом возрасте умеют уже говорить шепотом.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24765</wp:posOffset>
            </wp:positionV>
            <wp:extent cx="3705860" cy="2033270"/>
            <wp:effectExtent l="1905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-466725</wp:posOffset>
            </wp:positionV>
            <wp:extent cx="7620000" cy="10791825"/>
            <wp:effectExtent l="19050" t="0" r="0" b="0"/>
            <wp:wrapNone/>
            <wp:docPr id="3" name="Рисунок 3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C36333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ФОРМИРОВАНИЕ НАВЫКОВ ЗВУКОВОГО АНАЛИЗА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Становится возможным к пяти годам узнавание звука в слове, а также подбор слов с заданным звуком, то есть раз</w:t>
      </w:r>
      <w:r w:rsidRPr="003B2CFB">
        <w:rPr>
          <w:sz w:val="28"/>
          <w:szCs w:val="28"/>
        </w:rPr>
        <w:softHyphen/>
        <w:t>виваются простейшие формы звукового анализа. Эта способность является новообразованием пятого года жизни и свидетельствует о том, что слово для детей перестало быть только отражением предмета, но получило значение само по себе. Звуковая оболочка слова перестала быть «прозрачной», незаметной для ребенка.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539115</wp:posOffset>
            </wp:positionV>
            <wp:extent cx="2150745" cy="3226435"/>
            <wp:effectExtent l="19050" t="0" r="1905" b="0"/>
            <wp:wrapThrough wrapText="bothSides">
              <wp:wrapPolygon edited="0">
                <wp:start x="-191" y="0"/>
                <wp:lineTo x="-191" y="21426"/>
                <wp:lineTo x="21619" y="21426"/>
                <wp:lineTo x="21619" y="0"/>
                <wp:lineTo x="-19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CFB">
        <w:rPr>
          <w:sz w:val="28"/>
          <w:szCs w:val="28"/>
        </w:rPr>
        <w:t>Ученые, занимающиеся вопросами обучения грамоте, единодушно подчеркивают, что для овладения грамотой необходимо, чтобы ребе</w:t>
      </w:r>
      <w:r w:rsidRPr="003B2CFB">
        <w:rPr>
          <w:sz w:val="28"/>
          <w:szCs w:val="28"/>
        </w:rPr>
        <w:softHyphen/>
        <w:t>нок не только правильно слышал и произносил отдельные слова и звуки, в них содержащиеся, но и имел четкое представление о звуковом составе языка и умел бы анализировать звуковой состав слова. Умение слышать каждый отдельный звук в слове, четко отделять его от рядом стоящего, знать, из каких звуков состоит слово, является важнейшей предпосылкой для правильного обучения грамоте.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 четыре года при соответствующих условиях дети относительно легко справляются с задачей звукового анализа и довольно быстро приобретают это умение. Неумение выделять звуки в слове не является возрастной особенностью четырехлетнего ребенка, а связано только с тем, что такой задачи никто перед ребенком не ставит, а сам он в практике речевого общения не испытывает в этом необходимости.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Большой интерес дети проявляют к звуковому оформлению слова, начинают подбирать созвучные пары слов, составлять небольшие стихи.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 этот период совершенствуется речевой слух детей. Они по</w:t>
      </w:r>
      <w:r w:rsidRPr="003B2CFB">
        <w:rPr>
          <w:sz w:val="28"/>
          <w:szCs w:val="28"/>
        </w:rPr>
        <w:softHyphen/>
        <w:t>лучают возможность различать слова, отличающиеся одной фонемой (палка — балка, мишка — мышка).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-381000</wp:posOffset>
            </wp:positionV>
            <wp:extent cx="7620000" cy="10791825"/>
            <wp:effectExtent l="19050" t="0" r="0" b="0"/>
            <wp:wrapNone/>
            <wp:docPr id="4" name="Рисунок 4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</w:p>
    <w:p w:rsidR="008F4194" w:rsidRPr="00C36333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СЛОВАРНЫЙ ЗАПАС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Количество слов растет, к концу года составляет примерно 3000 слов. Увеличивается количество местоимений, наре</w:t>
      </w:r>
      <w:r w:rsidRPr="003B2CFB">
        <w:rPr>
          <w:sz w:val="28"/>
          <w:szCs w:val="28"/>
        </w:rPr>
        <w:softHyphen/>
        <w:t>чий, предлогов, союзов, так как дети употребляют в речи сложно</w:t>
      </w:r>
      <w:r w:rsidRPr="003B2CFB">
        <w:rPr>
          <w:sz w:val="28"/>
          <w:szCs w:val="28"/>
        </w:rPr>
        <w:softHyphen/>
        <w:t>сочиненные и сложноподчиненные предложения.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Освоение речи ребенком выражается не только в обогащении его словаря, в появлении новых слов, но и в другом осмыслении знакомых слов. Дети относят предметы к определенной категории (платье — одежда), то есть достигают второй степени обобщения (вспомним, что понимание слов-обобщений возникает еще раньше, если взрослый часто пользуется сам такими словами и вводит их в пассивный словарь ребенка). Переход к обобщениям представляет для детей определен</w:t>
      </w:r>
      <w:r w:rsidRPr="003B2CFB">
        <w:rPr>
          <w:sz w:val="28"/>
          <w:szCs w:val="28"/>
        </w:rPr>
        <w:softHyphen/>
        <w:t>ную трудность, так как, чтобы освоить слова-понятия, ребенку необ</w:t>
      </w:r>
      <w:r w:rsidRPr="003B2CFB">
        <w:rPr>
          <w:sz w:val="28"/>
          <w:szCs w:val="28"/>
        </w:rPr>
        <w:softHyphen/>
        <w:t>ходимо отвлечься от особенностей каждого отдельного предмета и выделить только один существенный и общий для них признак. Таким признаком является прежде всего назначение предмета. Дети начинают использовать слова-обобщения тогда, когда, во-первых, в их активном словаре достаточно слов — названий конкретных предметов, и, во- вторых, они усвоили слова-обобщения. К тому же у ребенка должен быть накоплен определенный запас сведений об отдельных предметах, об их предназначении.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Дальнейшее развитие получает в данном возрасте словотворче</w:t>
      </w:r>
      <w:r w:rsidRPr="003B2CFB">
        <w:rPr>
          <w:sz w:val="28"/>
          <w:szCs w:val="28"/>
        </w:rPr>
        <w:softHyphen/>
        <w:t>ство, появляющееся еще до четырех лет, так как процесс усвоения морфемной системы еще не завершился.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97790</wp:posOffset>
            </wp:positionV>
            <wp:extent cx="3703320" cy="2778125"/>
            <wp:effectExtent l="19050" t="0" r="0" b="0"/>
            <wp:wrapThrough wrapText="bothSides">
              <wp:wrapPolygon edited="0">
                <wp:start x="-111" y="0"/>
                <wp:lineTo x="-111" y="21477"/>
                <wp:lineTo x="21556" y="21477"/>
                <wp:lineTo x="21556" y="0"/>
                <wp:lineTo x="-11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620000" cy="10791825"/>
            <wp:effectExtent l="19050" t="0" r="0" b="0"/>
            <wp:wrapNone/>
            <wp:docPr id="19" name="Рисунок 19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EF9"/>
                        </a:clrFrom>
                        <a:clrTo>
                          <a:srgbClr val="FFFE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C36333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ГРАММАТИЧЕСКИЙ СТРОЙ</w:t>
      </w:r>
    </w:p>
    <w:p w:rsidR="008F4194" w:rsidRDefault="001E59BC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8" type="#_x0000_t172" style="position:absolute;left:0;text-align:left;margin-left:290pt;margin-top:7.2pt;width:118.35pt;height:86.65pt;z-index:251672576" adj="15429" fillcolor="black">
            <v:shadow color="#868686"/>
            <v:textpath style="font-family:&quot;Arial Black&quot;;v-text-kern:t" trim="t" fitpath="t" string="Что из чего?"/>
          </v:shape>
        </w:pict>
      </w:r>
    </w:p>
    <w:p w:rsidR="008F4194" w:rsidRDefault="001E59BC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>
        <w:rPr>
          <w:noProof/>
        </w:rPr>
        <w:pict>
          <v:shape id="_x0000_s1037" type="#_x0000_t172" style="position:absolute;left:0;text-align:left;margin-left:100.4pt;margin-top:5.3pt;width:76.6pt;height:31.85pt;rotation:1328162fd;z-index:251671552" adj="5108" fillcolor="black">
            <v:shadow color="#868686"/>
            <v:textpath style="font-family:&quot;Arial Black&quot;;v-text-kern:t" trim="t" fitpath="t" string="Чей хвост?"/>
          </v:shape>
        </w:pict>
      </w:r>
      <w:r w:rsidR="008F419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162560</wp:posOffset>
            </wp:positionV>
            <wp:extent cx="2829560" cy="1597660"/>
            <wp:effectExtent l="1905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84" t="13252" r="8334"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19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135255</wp:posOffset>
            </wp:positionV>
            <wp:extent cx="3098800" cy="1422400"/>
            <wp:effectExtent l="152400" t="400050" r="139700" b="387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FFB"/>
                        </a:clrFrom>
                        <a:clrTo>
                          <a:srgbClr val="FEFF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928491">
                      <a:off x="0" y="0"/>
                      <a:ext cx="30988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 возрасте от четырех до пяти лет ребенок усваивает основные грамматические формы: предложно-падежные формы имен существительных единственного и множественного числа, изменение имен прилагательных по падежам, числам и родам, правильное упот</w:t>
      </w:r>
      <w:r w:rsidRPr="003B2CFB">
        <w:rPr>
          <w:sz w:val="28"/>
          <w:szCs w:val="28"/>
        </w:rPr>
        <w:softHyphen/>
        <w:t>ребление глагольных форм, наречий. Имеют место нарушения согла</w:t>
      </w:r>
      <w:r w:rsidRPr="003B2CFB">
        <w:rPr>
          <w:sz w:val="28"/>
          <w:szCs w:val="28"/>
        </w:rPr>
        <w:softHyphen/>
        <w:t>сования числительных с существительными в косвенных падежах. Упот</w:t>
      </w:r>
      <w:r w:rsidRPr="003B2CFB">
        <w:rPr>
          <w:sz w:val="28"/>
          <w:szCs w:val="28"/>
        </w:rPr>
        <w:softHyphen/>
        <w:t>ребляются предлоги в самых разнообразных значениях.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К пяти годам ребенок в своей речи пользуется сложноподчинен</w:t>
      </w:r>
      <w:r w:rsidRPr="003B2CFB">
        <w:rPr>
          <w:sz w:val="28"/>
          <w:szCs w:val="28"/>
        </w:rPr>
        <w:softHyphen/>
        <w:t>ными предложениями с союзами потому что, поэтому, но при ответах на вопросы часто опускает главную часть предложения и начинает сразу с придаточного («Потому что болел»). Появляются предложения с однородными обстоятельствами.</w:t>
      </w:r>
      <w:r w:rsidRPr="00E00D2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Усложнение высказывания, увеличение количества слов в предло</w:t>
      </w:r>
      <w:r w:rsidRPr="003B2CFB">
        <w:rPr>
          <w:sz w:val="28"/>
          <w:szCs w:val="28"/>
        </w:rPr>
        <w:softHyphen/>
        <w:t>жениях может привести к большему количеству грамматических ошибок: неадекватному использованию предлогов (потому что, зачем), неправильным согласованиям прилагательных с существи</w:t>
      </w:r>
      <w:r w:rsidRPr="003B2CFB">
        <w:rPr>
          <w:sz w:val="28"/>
          <w:szCs w:val="28"/>
        </w:rPr>
        <w:softHyphen/>
        <w:t>тельными в косвенных падежах.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20320</wp:posOffset>
            </wp:positionV>
            <wp:extent cx="3048000" cy="2413000"/>
            <wp:effectExtent l="19050" t="0" r="0" b="0"/>
            <wp:wrapThrough wrapText="bothSides">
              <wp:wrapPolygon edited="0">
                <wp:start x="6480" y="1194"/>
                <wp:lineTo x="6210" y="4945"/>
                <wp:lineTo x="6750" y="6651"/>
                <wp:lineTo x="405" y="7333"/>
                <wp:lineTo x="-135" y="7503"/>
                <wp:lineTo x="270" y="13131"/>
                <wp:lineTo x="7155" y="14836"/>
                <wp:lineTo x="10800" y="14836"/>
                <wp:lineTo x="4320" y="15688"/>
                <wp:lineTo x="2700" y="16200"/>
                <wp:lineTo x="2700" y="17564"/>
                <wp:lineTo x="2160" y="19269"/>
                <wp:lineTo x="2565" y="20293"/>
                <wp:lineTo x="4320" y="21486"/>
                <wp:lineTo x="4455" y="21486"/>
                <wp:lineTo x="19170" y="21486"/>
                <wp:lineTo x="19170" y="20293"/>
                <wp:lineTo x="20115" y="20293"/>
                <wp:lineTo x="21465" y="18587"/>
                <wp:lineTo x="21330" y="17564"/>
                <wp:lineTo x="21465" y="16029"/>
                <wp:lineTo x="21465" y="15177"/>
                <wp:lineTo x="21195" y="13983"/>
                <wp:lineTo x="17820" y="12619"/>
                <wp:lineTo x="14310" y="12107"/>
                <wp:lineTo x="14715" y="10914"/>
                <wp:lineTo x="14580" y="9720"/>
                <wp:lineTo x="17685" y="9379"/>
                <wp:lineTo x="21465" y="8015"/>
                <wp:lineTo x="21600" y="2558"/>
                <wp:lineTo x="19170" y="2046"/>
                <wp:lineTo x="10260" y="1194"/>
                <wp:lineTo x="6480" y="1194"/>
              </wp:wrapPolygon>
            </wp:wrapThrough>
            <wp:docPr id="11" name="Рисунок 11" descr="zdnjk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dnjks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Pr="003B2CFB" w:rsidRDefault="001E59BC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pict>
          <v:shape id="_x0000_s1039" type="#_x0000_t172" style="position:absolute;left:0;text-align:left;margin-left:93.45pt;margin-top:1.45pt;width:118.35pt;height:122.1pt;z-index:251673600" adj="11508" fillcolor="black">
            <v:shadow color="#868686"/>
            <v:textpath style="font-family:&quot;Arial Black&quot;;v-text-kern:t" trim="t" fitpath="t" string="Маленькие&#10;слова"/>
          </v:shape>
        </w:pict>
      </w:r>
      <w:r w:rsidR="008F419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18415</wp:posOffset>
            </wp:positionV>
            <wp:extent cx="3538220" cy="2210435"/>
            <wp:effectExtent l="19050" t="0" r="5080" b="0"/>
            <wp:wrapThrough wrapText="bothSides">
              <wp:wrapPolygon edited="0">
                <wp:start x="-116" y="0"/>
                <wp:lineTo x="-116" y="21408"/>
                <wp:lineTo x="21631" y="21408"/>
                <wp:lineTo x="21631" y="0"/>
                <wp:lineTo x="-116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-314325</wp:posOffset>
            </wp:positionV>
            <wp:extent cx="7620000" cy="10791825"/>
            <wp:effectExtent l="19050" t="0" r="0" b="0"/>
            <wp:wrapNone/>
            <wp:docPr id="5" name="Рисунок 5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C36333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СВЯЗНАЯ РЕЧЬ</w:t>
      </w:r>
      <w:bookmarkEnd w:id="0"/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107315</wp:posOffset>
            </wp:positionV>
            <wp:extent cx="5066030" cy="3523615"/>
            <wp:effectExtent l="1905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1700" b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Дети четырех-пяти лет очень пытливы, они задают много вопросов, им интересны качества и свойства предметов, они могут установить простейшие связи между явлениями природы.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Дети умеют не только слушать и понимать приказания и просьбы взрослого, но и свободно разговаривать друг с другом, рассказы</w:t>
      </w:r>
      <w:r w:rsidRPr="003B2CFB">
        <w:rPr>
          <w:sz w:val="28"/>
          <w:szCs w:val="28"/>
        </w:rPr>
        <w:softHyphen/>
        <w:t>вать о том, что они видели или слышали, спорить, рассуждать, делать выводы.</w:t>
      </w: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 данном возрасте дети начинают овладевать монологической речью. Ребенок среднего дошкольного возраста должен уметь связно расска</w:t>
      </w:r>
      <w:r w:rsidRPr="003B2CFB">
        <w:rPr>
          <w:sz w:val="28"/>
          <w:szCs w:val="28"/>
        </w:rPr>
        <w:softHyphen/>
        <w:t>зать о событиях из собственной жизни, описать животных или заме</w:t>
      </w:r>
      <w:r w:rsidRPr="003B2CFB">
        <w:rPr>
          <w:sz w:val="28"/>
          <w:szCs w:val="28"/>
        </w:rPr>
        <w:softHyphen/>
        <w:t>няющие их игрушки, рассказать об изображенном событии на картин</w:t>
      </w:r>
      <w:r w:rsidRPr="003B2CFB">
        <w:rPr>
          <w:sz w:val="28"/>
          <w:szCs w:val="28"/>
        </w:rPr>
        <w:softHyphen/>
        <w:t>ке или на серии картинок. Он в состоянии пересказать знакомый текст.</w:t>
      </w: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Дети также начинают рассказывать не только о том, что видят и слышат, но и о том, над чем думают, чего хотят, ждут. Особенностью мышления ребенка среднего дошкольного возра</w:t>
      </w:r>
      <w:r w:rsidRPr="003B2CFB">
        <w:rPr>
          <w:sz w:val="28"/>
          <w:szCs w:val="28"/>
        </w:rPr>
        <w:softHyphen/>
        <w:t xml:space="preserve">ста является постоянное сочетание действия и речи. </w:t>
      </w: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Заметно это становление на увеличивающейся возможности де</w:t>
      </w:r>
      <w:r w:rsidRPr="003B2CFB">
        <w:rPr>
          <w:sz w:val="28"/>
          <w:szCs w:val="28"/>
        </w:rPr>
        <w:softHyphen/>
        <w:t>тей пяти лет рассуждать по поводу какого-либо события, на уме</w:t>
      </w:r>
      <w:r w:rsidRPr="003B2CFB">
        <w:rPr>
          <w:sz w:val="28"/>
          <w:szCs w:val="28"/>
        </w:rPr>
        <w:softHyphen/>
        <w:t>нии производить сравнение предметов (легче детям находить раз</w:t>
      </w:r>
      <w:r w:rsidRPr="003B2CFB">
        <w:rPr>
          <w:sz w:val="28"/>
          <w:szCs w:val="28"/>
        </w:rPr>
        <w:softHyphen/>
        <w:t>личия, чем сходство). Сравнивая предметы, ребенок употребляет прилагательные в сравнительной степени.</w:t>
      </w: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bookmarkStart w:id="1" w:name="_GoBack"/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-371475</wp:posOffset>
            </wp:positionV>
            <wp:extent cx="7600950" cy="10772775"/>
            <wp:effectExtent l="19050" t="0" r="0" b="0"/>
            <wp:wrapNone/>
            <wp:docPr id="16" name="Рисунок 16" descr="Фоны семейны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ны семейные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Pr="003B2CFB" w:rsidRDefault="008F4194" w:rsidP="008F4194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ИТОГИ ПЯТОГО ГОДА ЖИЗНИ</w:t>
      </w:r>
    </w:p>
    <w:p w:rsidR="008F4194" w:rsidRPr="00C36333" w:rsidRDefault="008F4194" w:rsidP="008F4194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</w:p>
    <w:p w:rsidR="008F4194" w:rsidRPr="003B2CFB" w:rsidRDefault="008F4194" w:rsidP="008F4194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97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Качественный скачок в овладении связной речью: дети способны составить рассказ по картинке, пересказать текст в нужной времен</w:t>
      </w:r>
      <w:r w:rsidRPr="003B2CFB">
        <w:rPr>
          <w:sz w:val="28"/>
          <w:szCs w:val="28"/>
        </w:rPr>
        <w:softHyphen/>
        <w:t>ной и логической последовательности.</w:t>
      </w:r>
    </w:p>
    <w:p w:rsidR="008F4194" w:rsidRPr="003B2CFB" w:rsidRDefault="008F4194" w:rsidP="008F4194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97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Начинает формироваться внутренняя речь — свернутая, сокращен</w:t>
      </w:r>
      <w:r w:rsidRPr="003B2CFB">
        <w:rPr>
          <w:sz w:val="28"/>
          <w:szCs w:val="28"/>
        </w:rPr>
        <w:softHyphen/>
        <w:t>ная форма речи, с помощью которой происходит планирование предстоящей деятельности.</w:t>
      </w:r>
    </w:p>
    <w:p w:rsidR="008F4194" w:rsidRPr="003B2CFB" w:rsidRDefault="008F4194" w:rsidP="008F4194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97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Значительно обогатился словарный запас, дети пользуются словами второй степени обобщения.</w:t>
      </w:r>
    </w:p>
    <w:p w:rsidR="008F4194" w:rsidRPr="003B2CFB" w:rsidRDefault="008F4194" w:rsidP="008F4194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97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 xml:space="preserve">Грубых </w:t>
      </w:r>
      <w:proofErr w:type="spellStart"/>
      <w:r w:rsidRPr="003B2CFB">
        <w:rPr>
          <w:sz w:val="28"/>
          <w:szCs w:val="28"/>
        </w:rPr>
        <w:t>аграмматизмов</w:t>
      </w:r>
      <w:proofErr w:type="spellEnd"/>
      <w:r w:rsidRPr="003B2CFB">
        <w:rPr>
          <w:sz w:val="28"/>
          <w:szCs w:val="28"/>
        </w:rPr>
        <w:t xml:space="preserve"> в речи нет, возможны ошибки при постро</w:t>
      </w:r>
      <w:r w:rsidRPr="003B2CFB">
        <w:rPr>
          <w:sz w:val="28"/>
          <w:szCs w:val="28"/>
        </w:rPr>
        <w:softHyphen/>
        <w:t>ении сложных предложений.</w:t>
      </w:r>
    </w:p>
    <w:p w:rsidR="008F4194" w:rsidRPr="003B2CFB" w:rsidRDefault="008F4194" w:rsidP="008F4194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97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Звукопроизношение полностью нормализовалось.</w:t>
      </w:r>
    </w:p>
    <w:p w:rsidR="008F4194" w:rsidRPr="003B2CFB" w:rsidRDefault="008F4194" w:rsidP="008F4194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97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Появляется способность к выделению звука из слова, то есть формируются навыки звукового анализа слов, звуковая оболочка слова перестала быть «прозрачной», незаметной для восприятия.</w:t>
      </w:r>
    </w:p>
    <w:p w:rsidR="008F4194" w:rsidRPr="003B2CFB" w:rsidRDefault="008F4194" w:rsidP="008F4194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97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Дети способны менять произвольно громкость голоса, умеют вос</w:t>
      </w:r>
      <w:r w:rsidRPr="003B2CFB">
        <w:rPr>
          <w:sz w:val="28"/>
          <w:szCs w:val="28"/>
        </w:rPr>
        <w:softHyphen/>
        <w:t>производить различные интонации.</w:t>
      </w: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F4194" w:rsidRDefault="008F4194" w:rsidP="008F4194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sectPr w:rsidR="008F4194" w:rsidSect="0019563C">
      <w:pgSz w:w="11909" w:h="16834"/>
      <w:pgMar w:top="720" w:right="720" w:bottom="720" w:left="72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5A4600"/>
    <w:multiLevelType w:val="hybridMultilevel"/>
    <w:tmpl w:val="41220E6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4194"/>
    <w:rsid w:val="001E59BC"/>
    <w:rsid w:val="003E613B"/>
    <w:rsid w:val="008F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2A73F822-5C6C-4B34-B7F7-4CDBA5C7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194"/>
    <w:pPr>
      <w:spacing w:after="0" w:line="240" w:lineRule="auto"/>
      <w:ind w:firstLine="284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1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41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1037</Words>
  <Characters>5916</Characters>
  <Application>Microsoft Office Word</Application>
  <DocSecurity>0</DocSecurity>
  <Lines>49</Lines>
  <Paragraphs>13</Paragraphs>
  <ScaleCrop>false</ScaleCrop>
  <Company>Krokoz™</Company>
  <LinksUpToDate>false</LinksUpToDate>
  <CharactersWithSpaces>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MASHEENA</cp:lastModifiedBy>
  <cp:revision>2</cp:revision>
  <dcterms:created xsi:type="dcterms:W3CDTF">2015-02-16T16:56:00Z</dcterms:created>
  <dcterms:modified xsi:type="dcterms:W3CDTF">2017-09-22T09:11:00Z</dcterms:modified>
</cp:coreProperties>
</file>